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AB01" w14:textId="77777777" w:rsidR="00A821FD" w:rsidRDefault="00A821FD" w:rsidP="00A821FD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73009505" w14:textId="77777777" w:rsidR="00A821FD" w:rsidRDefault="00A821FD" w:rsidP="00A821FD">
      <w:pPr>
        <w:jc w:val="center"/>
        <w:rPr>
          <w:rFonts w:ascii="Times New Roman" w:hAnsi="Times New Roman"/>
          <w:b/>
          <w:sz w:val="24"/>
        </w:rPr>
      </w:pPr>
    </w:p>
    <w:p w14:paraId="6F369115" w14:textId="1A741970" w:rsidR="00A821FD" w:rsidRDefault="00A821FD" w:rsidP="00A821FD">
      <w:pPr>
        <w:jc w:val="center"/>
        <w:rPr>
          <w:rFonts w:ascii="Times New Roman" w:hAnsi="Times New Roman"/>
          <w:b/>
          <w:sz w:val="24"/>
        </w:rPr>
      </w:pPr>
      <w:r w:rsidRPr="000E2071">
        <w:rPr>
          <w:rFonts w:ascii="Times New Roman" w:hAnsi="Times New Roman"/>
          <w:b/>
          <w:sz w:val="24"/>
        </w:rPr>
        <w:t>Testimony of the PJM Power Providers Group</w:t>
      </w:r>
    </w:p>
    <w:p w14:paraId="1B68C619" w14:textId="6F28CC7D" w:rsidR="00A821FD" w:rsidRPr="000E2071" w:rsidRDefault="00A821FD" w:rsidP="00A821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Before the Maryland </w:t>
      </w:r>
      <w:r w:rsidR="006D7FF2">
        <w:rPr>
          <w:rFonts w:ascii="Times New Roman" w:hAnsi="Times New Roman"/>
          <w:b/>
          <w:sz w:val="24"/>
        </w:rPr>
        <w:t>Senate Finance Committee</w:t>
      </w:r>
    </w:p>
    <w:p w14:paraId="1D845D1D" w14:textId="7D5EC9BA" w:rsidR="00A821FD" w:rsidRPr="000E2071" w:rsidRDefault="009F4D5E" w:rsidP="00A821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Senate</w:t>
      </w:r>
      <w:r w:rsidR="00A821FD" w:rsidRPr="000E2071">
        <w:rPr>
          <w:rFonts w:ascii="Times New Roman" w:hAnsi="Times New Roman"/>
          <w:b/>
          <w:sz w:val="24"/>
        </w:rPr>
        <w:t xml:space="preserve"> Bill </w:t>
      </w:r>
      <w:r w:rsidR="005A16C4">
        <w:rPr>
          <w:rFonts w:ascii="Times New Roman" w:hAnsi="Times New Roman"/>
          <w:b/>
          <w:sz w:val="24"/>
        </w:rPr>
        <w:t>910</w:t>
      </w:r>
      <w:r w:rsidR="00A821FD">
        <w:rPr>
          <w:rFonts w:ascii="Times New Roman" w:hAnsi="Times New Roman"/>
          <w:b/>
          <w:sz w:val="24"/>
        </w:rPr>
        <w:t xml:space="preserve"> </w:t>
      </w:r>
      <w:r w:rsidR="00880CF1">
        <w:rPr>
          <w:rFonts w:ascii="Times New Roman" w:hAnsi="Times New Roman"/>
          <w:b/>
          <w:sz w:val="24"/>
        </w:rPr>
        <w:t>–</w:t>
      </w:r>
      <w:r w:rsidR="00A821FD">
        <w:rPr>
          <w:rFonts w:ascii="Times New Roman" w:hAnsi="Times New Roman"/>
          <w:b/>
          <w:sz w:val="24"/>
        </w:rPr>
        <w:t xml:space="preserve"> Opposed</w:t>
      </w:r>
    </w:p>
    <w:p w14:paraId="79F4E591" w14:textId="58D243EA" w:rsidR="00A821FD" w:rsidRPr="000E2071" w:rsidRDefault="009F4D5E" w:rsidP="00A821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March 5</w:t>
      </w:r>
      <w:r w:rsidR="00A821FD">
        <w:rPr>
          <w:rFonts w:ascii="Times New Roman" w:hAnsi="Times New Roman"/>
          <w:b/>
          <w:sz w:val="24"/>
        </w:rPr>
        <w:t>, 2019</w:t>
      </w:r>
    </w:p>
    <w:p w14:paraId="4317E92E" w14:textId="77777777" w:rsidR="00A821FD" w:rsidRPr="000E2071" w:rsidRDefault="00A821FD" w:rsidP="00A821FD">
      <w:pPr>
        <w:rPr>
          <w:rFonts w:ascii="Times New Roman" w:hAnsi="Times New Roman"/>
          <w:sz w:val="24"/>
        </w:rPr>
      </w:pPr>
    </w:p>
    <w:p w14:paraId="0CBCD958" w14:textId="102D9B43" w:rsidR="00A821FD" w:rsidRPr="000E2071" w:rsidRDefault="00A821FD" w:rsidP="00DB04EC">
      <w:pPr>
        <w:ind w:firstLine="720"/>
        <w:rPr>
          <w:rFonts w:ascii="Times New Roman" w:hAnsi="Times New Roman"/>
          <w:sz w:val="24"/>
        </w:rPr>
      </w:pPr>
      <w:r w:rsidRPr="000E2071">
        <w:rPr>
          <w:rFonts w:ascii="Times New Roman" w:hAnsi="Times New Roman"/>
          <w:sz w:val="24"/>
        </w:rPr>
        <w:t>The PJM Power Providers Group (P3</w:t>
      </w:r>
      <w:r>
        <w:rPr>
          <w:rFonts w:ascii="Times New Roman" w:hAnsi="Times New Roman"/>
          <w:sz w:val="24"/>
        </w:rPr>
        <w:tab/>
      </w:r>
      <w:r w:rsidRPr="000E2071">
        <w:rPr>
          <w:rFonts w:ascii="Times New Roman" w:hAnsi="Times New Roman"/>
          <w:sz w:val="24"/>
        </w:rPr>
        <w:t xml:space="preserve">) is a non-profit organization made up of power providers whose mission it is to promote properly designed and well-functioning competitive wholesale electricity markets in the 13-state region and the District of Columbia served by PJM Interconnection. Combined, P3 members own more than 84,000 megawatts of generation assets in </w:t>
      </w:r>
      <w:r w:rsidR="00282522">
        <w:rPr>
          <w:rFonts w:ascii="Times New Roman" w:hAnsi="Times New Roman"/>
          <w:sz w:val="24"/>
        </w:rPr>
        <w:t xml:space="preserve">Maryland and </w:t>
      </w:r>
      <w:r w:rsidRPr="000E2071">
        <w:rPr>
          <w:rFonts w:ascii="Times New Roman" w:hAnsi="Times New Roman"/>
          <w:sz w:val="24"/>
        </w:rPr>
        <w:t>PJM, produce enough power to supply over 20 million homes and employ over 40,000 people.</w:t>
      </w:r>
      <w:r w:rsidRPr="000E2071">
        <w:rPr>
          <w:rStyle w:val="FootnoteReference"/>
          <w:rFonts w:ascii="Times New Roman" w:hAnsi="Times New Roman"/>
          <w:sz w:val="24"/>
        </w:rPr>
        <w:footnoteReference w:id="1"/>
      </w:r>
    </w:p>
    <w:p w14:paraId="6B5CCB50" w14:textId="77777777" w:rsidR="005A16C4" w:rsidRDefault="00A821FD" w:rsidP="009E109E">
      <w:pPr>
        <w:ind w:firstLine="720"/>
        <w:rPr>
          <w:rFonts w:ascii="Times New Roman" w:hAnsi="Times New Roman"/>
          <w:sz w:val="24"/>
        </w:rPr>
      </w:pPr>
      <w:r w:rsidRPr="000E2071">
        <w:rPr>
          <w:rFonts w:ascii="Times New Roman" w:hAnsi="Times New Roman"/>
          <w:sz w:val="24"/>
        </w:rPr>
        <w:t>P3 supports competitive generation markets and believes that consumers benefit when generators compete to serve the needs of consumers.</w:t>
      </w:r>
      <w:r>
        <w:rPr>
          <w:rFonts w:ascii="Times New Roman" w:hAnsi="Times New Roman"/>
          <w:sz w:val="24"/>
        </w:rPr>
        <w:t xml:space="preserve">  Consumers empowered by choice will drive innovation as they force the market place to respond to their preferences.</w:t>
      </w:r>
      <w:r w:rsidRPr="000E207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P3 does not support efforts that mandate that consumers purchase energy from </w:t>
      </w:r>
      <w:r w:rsidR="009E109E">
        <w:rPr>
          <w:rFonts w:ascii="Times New Roman" w:hAnsi="Times New Roman"/>
          <w:sz w:val="24"/>
        </w:rPr>
        <w:t>specific</w:t>
      </w:r>
      <w:r>
        <w:rPr>
          <w:rFonts w:ascii="Times New Roman" w:hAnsi="Times New Roman"/>
          <w:sz w:val="24"/>
        </w:rPr>
        <w:t xml:space="preserve"> technologies.  </w:t>
      </w:r>
      <w:r w:rsidRPr="000E2071">
        <w:rPr>
          <w:rFonts w:ascii="Times New Roman" w:hAnsi="Times New Roman"/>
          <w:sz w:val="24"/>
        </w:rPr>
        <w:t xml:space="preserve"> </w:t>
      </w:r>
    </w:p>
    <w:p w14:paraId="4F0BCB01" w14:textId="3516CC7F" w:rsidR="00DB04EC" w:rsidRDefault="00282522" w:rsidP="009E109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Senate</w:t>
      </w:r>
      <w:r w:rsidR="00A821FD" w:rsidRPr="000E2071">
        <w:rPr>
          <w:rFonts w:ascii="Times New Roman" w:hAnsi="Times New Roman"/>
          <w:sz w:val="24"/>
        </w:rPr>
        <w:t xml:space="preserve"> Bill </w:t>
      </w:r>
      <w:r w:rsidR="005A16C4">
        <w:rPr>
          <w:rFonts w:ascii="Times New Roman" w:hAnsi="Times New Roman"/>
          <w:sz w:val="24"/>
        </w:rPr>
        <w:t>910</w:t>
      </w:r>
      <w:r w:rsidR="00A821FD" w:rsidRPr="000E2071">
        <w:rPr>
          <w:rFonts w:ascii="Times New Roman" w:hAnsi="Times New Roman"/>
          <w:sz w:val="24"/>
        </w:rPr>
        <w:t xml:space="preserve">, if enacted as currently written, </w:t>
      </w:r>
      <w:r w:rsidR="009F4D5E">
        <w:rPr>
          <w:rFonts w:ascii="Times New Roman" w:hAnsi="Times New Roman"/>
          <w:sz w:val="24"/>
        </w:rPr>
        <w:t xml:space="preserve">would </w:t>
      </w:r>
      <w:r w:rsidR="005A16C4">
        <w:rPr>
          <w:rFonts w:ascii="Times New Roman" w:hAnsi="Times New Roman"/>
          <w:sz w:val="24"/>
        </w:rPr>
        <w:t>require</w:t>
      </w:r>
      <w:r w:rsidR="008A1CB0">
        <w:rPr>
          <w:rFonts w:ascii="Times New Roman" w:hAnsi="Times New Roman"/>
          <w:sz w:val="24"/>
        </w:rPr>
        <w:t xml:space="preserve"> the Public Service Commission to award contracts of 10-20 years for </w:t>
      </w:r>
      <w:r w:rsidR="00331508">
        <w:rPr>
          <w:rFonts w:ascii="Times New Roman" w:hAnsi="Times New Roman"/>
          <w:sz w:val="24"/>
        </w:rPr>
        <w:t>50% of the state’s RPS requirements.</w:t>
      </w:r>
      <w:r w:rsidR="001440CF">
        <w:rPr>
          <w:rFonts w:ascii="Times New Roman" w:hAnsi="Times New Roman"/>
          <w:sz w:val="24"/>
        </w:rPr>
        <w:t xml:space="preserve">  Such a long</w:t>
      </w:r>
      <w:r w:rsidR="000A6335">
        <w:rPr>
          <w:rFonts w:ascii="Times New Roman" w:hAnsi="Times New Roman"/>
          <w:sz w:val="24"/>
        </w:rPr>
        <w:t>-</w:t>
      </w:r>
      <w:r w:rsidR="001440CF">
        <w:rPr>
          <w:rFonts w:ascii="Times New Roman" w:hAnsi="Times New Roman"/>
          <w:sz w:val="24"/>
        </w:rPr>
        <w:t>term commitment of ratepayer dollars erodes the competitive market and lock</w:t>
      </w:r>
      <w:r w:rsidR="00A86750">
        <w:rPr>
          <w:rFonts w:ascii="Times New Roman" w:hAnsi="Times New Roman"/>
          <w:sz w:val="24"/>
        </w:rPr>
        <w:t>s</w:t>
      </w:r>
      <w:r w:rsidR="001440CF">
        <w:rPr>
          <w:rFonts w:ascii="Times New Roman" w:hAnsi="Times New Roman"/>
          <w:sz w:val="24"/>
        </w:rPr>
        <w:t xml:space="preserve"> consumers into financial commitments (that are likely above market prices) for decades.</w:t>
      </w:r>
      <w:r w:rsidR="000A6335">
        <w:rPr>
          <w:rFonts w:ascii="Times New Roman" w:hAnsi="Times New Roman"/>
          <w:sz w:val="24"/>
        </w:rPr>
        <w:t xml:space="preserve">   </w:t>
      </w:r>
      <w:r w:rsidR="00322C9F">
        <w:rPr>
          <w:rFonts w:ascii="Times New Roman" w:hAnsi="Times New Roman"/>
          <w:sz w:val="24"/>
        </w:rPr>
        <w:t>While P3</w:t>
      </w:r>
      <w:r w:rsidR="001C2C11">
        <w:rPr>
          <w:rFonts w:ascii="Times New Roman" w:hAnsi="Times New Roman"/>
          <w:sz w:val="24"/>
        </w:rPr>
        <w:t xml:space="preserve"> does not believe that state policies that mandate certain forms of generation are in the long</w:t>
      </w:r>
      <w:r w:rsidR="00A86750">
        <w:rPr>
          <w:rFonts w:ascii="Times New Roman" w:hAnsi="Times New Roman"/>
          <w:sz w:val="24"/>
        </w:rPr>
        <w:t>-</w:t>
      </w:r>
      <w:r w:rsidR="001C2C11">
        <w:rPr>
          <w:rFonts w:ascii="Times New Roman" w:hAnsi="Times New Roman"/>
          <w:sz w:val="24"/>
        </w:rPr>
        <w:t xml:space="preserve">term interest of consumers, if </w:t>
      </w:r>
      <w:r w:rsidR="00174702">
        <w:rPr>
          <w:rFonts w:ascii="Times New Roman" w:hAnsi="Times New Roman"/>
          <w:sz w:val="24"/>
        </w:rPr>
        <w:t xml:space="preserve">Maryland remains committed </w:t>
      </w:r>
      <w:r w:rsidR="00092B87">
        <w:rPr>
          <w:rFonts w:ascii="Times New Roman" w:hAnsi="Times New Roman"/>
          <w:sz w:val="24"/>
        </w:rPr>
        <w:t>to consumer electricity</w:t>
      </w:r>
      <w:r w:rsidR="00174702">
        <w:rPr>
          <w:rFonts w:ascii="Times New Roman" w:hAnsi="Times New Roman"/>
          <w:sz w:val="24"/>
        </w:rPr>
        <w:t xml:space="preserve"> mandates</w:t>
      </w:r>
      <w:r w:rsidR="00092B87">
        <w:rPr>
          <w:rFonts w:ascii="Times New Roman" w:hAnsi="Times New Roman"/>
          <w:sz w:val="24"/>
        </w:rPr>
        <w:t xml:space="preserve"> like RPS</w:t>
      </w:r>
      <w:r w:rsidR="00174702">
        <w:rPr>
          <w:rFonts w:ascii="Times New Roman" w:hAnsi="Times New Roman"/>
          <w:sz w:val="24"/>
        </w:rPr>
        <w:t>, it should</w:t>
      </w:r>
      <w:r w:rsidR="00092B87">
        <w:rPr>
          <w:rFonts w:ascii="Times New Roman" w:hAnsi="Times New Roman"/>
          <w:sz w:val="24"/>
        </w:rPr>
        <w:t xml:space="preserve"> require</w:t>
      </w:r>
      <w:r w:rsidR="0012522F">
        <w:rPr>
          <w:rFonts w:ascii="Times New Roman" w:hAnsi="Times New Roman"/>
          <w:sz w:val="24"/>
        </w:rPr>
        <w:t xml:space="preserve"> </w:t>
      </w:r>
      <w:r w:rsidR="000A6335">
        <w:rPr>
          <w:rFonts w:ascii="Times New Roman" w:hAnsi="Times New Roman"/>
          <w:sz w:val="24"/>
        </w:rPr>
        <w:t xml:space="preserve">competitive procurements of all </w:t>
      </w:r>
      <w:r w:rsidR="0012522F">
        <w:rPr>
          <w:rFonts w:ascii="Times New Roman" w:hAnsi="Times New Roman"/>
          <w:sz w:val="24"/>
        </w:rPr>
        <w:t xml:space="preserve">mandated </w:t>
      </w:r>
      <w:r w:rsidR="000A6335">
        <w:rPr>
          <w:rFonts w:ascii="Times New Roman" w:hAnsi="Times New Roman"/>
          <w:sz w:val="24"/>
        </w:rPr>
        <w:t>resources</w:t>
      </w:r>
      <w:r w:rsidR="00665618">
        <w:rPr>
          <w:rFonts w:ascii="Times New Roman" w:hAnsi="Times New Roman"/>
          <w:sz w:val="24"/>
        </w:rPr>
        <w:t xml:space="preserve"> on an annual basis</w:t>
      </w:r>
      <w:r w:rsidR="000A6335">
        <w:rPr>
          <w:rFonts w:ascii="Times New Roman" w:hAnsi="Times New Roman"/>
          <w:sz w:val="24"/>
        </w:rPr>
        <w:t>.</w:t>
      </w:r>
      <w:r w:rsidR="00665618">
        <w:rPr>
          <w:rFonts w:ascii="Times New Roman" w:hAnsi="Times New Roman"/>
          <w:sz w:val="24"/>
        </w:rPr>
        <w:t xml:space="preserve">  Anything less, would likely lead to higher costs to consumers.</w:t>
      </w:r>
      <w:r w:rsidR="00331508">
        <w:rPr>
          <w:rFonts w:ascii="Times New Roman" w:hAnsi="Times New Roman"/>
          <w:sz w:val="24"/>
        </w:rPr>
        <w:t xml:space="preserve"> </w:t>
      </w:r>
    </w:p>
    <w:p w14:paraId="4699893B" w14:textId="198B1857" w:rsidR="003C308E" w:rsidRPr="00A821FD" w:rsidRDefault="00A821FD" w:rsidP="00A821FD">
      <w:r w:rsidRPr="000E2071">
        <w:rPr>
          <w:rFonts w:ascii="Times New Roman" w:hAnsi="Times New Roman"/>
          <w:sz w:val="24"/>
        </w:rPr>
        <w:t xml:space="preserve">  </w:t>
      </w:r>
      <w:r w:rsidR="0028252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P3 urges the Committee to reject </w:t>
      </w:r>
      <w:r w:rsidR="00F91F3A">
        <w:rPr>
          <w:rFonts w:ascii="Times New Roman" w:hAnsi="Times New Roman"/>
          <w:sz w:val="24"/>
        </w:rPr>
        <w:t>Senate</w:t>
      </w:r>
      <w:r>
        <w:rPr>
          <w:rFonts w:ascii="Times New Roman" w:hAnsi="Times New Roman"/>
          <w:sz w:val="24"/>
        </w:rPr>
        <w:t xml:space="preserve"> Bill </w:t>
      </w:r>
      <w:r w:rsidR="00914AA0">
        <w:rPr>
          <w:rFonts w:ascii="Times New Roman" w:hAnsi="Times New Roman"/>
          <w:sz w:val="24"/>
        </w:rPr>
        <w:t>910.</w:t>
      </w:r>
    </w:p>
    <w:sectPr w:rsidR="003C308E" w:rsidRPr="00A82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E301" w14:textId="77777777" w:rsidR="00031BE3" w:rsidRDefault="00031BE3">
      <w:pPr>
        <w:spacing w:after="0" w:line="240" w:lineRule="auto"/>
      </w:pPr>
      <w:r>
        <w:separator/>
      </w:r>
    </w:p>
  </w:endnote>
  <w:endnote w:type="continuationSeparator" w:id="0">
    <w:p w14:paraId="5AB8C6F1" w14:textId="77777777" w:rsidR="00031BE3" w:rsidRDefault="0003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2E2F" w14:textId="77777777" w:rsidR="0077236F" w:rsidRDefault="00772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A8BA" w14:textId="77777777" w:rsidR="003C308E" w:rsidRDefault="00605D39">
    <w:pPr>
      <w:pStyle w:val="Footer"/>
      <w:spacing w:after="120"/>
      <w:rPr>
        <w:rFonts w:ascii="Arial" w:hAnsi="Arial" w:cs="Arial"/>
        <w:color w:val="800000"/>
        <w:sz w:val="18"/>
      </w:rPr>
    </w:pPr>
    <w:r>
      <w:rPr>
        <w:rFonts w:ascii="Arial" w:hAnsi="Arial" w:cs="Arial"/>
        <w:noProof/>
        <w:color w:val="800000"/>
        <w:sz w:val="18"/>
      </w:rPr>
      <w:drawing>
        <wp:inline distT="0" distB="0" distL="0" distR="0" wp14:anchorId="75C15154" wp14:editId="145A0A04">
          <wp:extent cx="5937250" cy="292100"/>
          <wp:effectExtent l="0" t="0" r="6350" b="0"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971D" w14:textId="77777777" w:rsidR="0077236F" w:rsidRDefault="0077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4CA4" w14:textId="77777777" w:rsidR="00031BE3" w:rsidRDefault="00031BE3">
      <w:pPr>
        <w:spacing w:after="0" w:line="240" w:lineRule="auto"/>
      </w:pPr>
      <w:r>
        <w:separator/>
      </w:r>
    </w:p>
  </w:footnote>
  <w:footnote w:type="continuationSeparator" w:id="0">
    <w:p w14:paraId="008F725F" w14:textId="77777777" w:rsidR="00031BE3" w:rsidRDefault="00031BE3">
      <w:pPr>
        <w:spacing w:after="0" w:line="240" w:lineRule="auto"/>
      </w:pPr>
      <w:r>
        <w:continuationSeparator/>
      </w:r>
    </w:p>
  </w:footnote>
  <w:footnote w:id="1">
    <w:p w14:paraId="3D7CC7A8" w14:textId="77777777" w:rsidR="00A821FD" w:rsidRDefault="00A821FD" w:rsidP="00A821FD">
      <w:pPr>
        <w:pStyle w:val="FootnoteText"/>
      </w:pPr>
      <w:r>
        <w:rPr>
          <w:rStyle w:val="FootnoteReference"/>
        </w:rPr>
        <w:footnoteRef/>
      </w:r>
      <w:r>
        <w:t xml:space="preserve">The comments contained in this filing represent the position of P3 as an organization, but not necessarily the views of any particular member with respect to any issue.  </w:t>
      </w:r>
      <w:r w:rsidRPr="004C77C0">
        <w:t xml:space="preserve"> </w:t>
      </w:r>
      <w:r>
        <w:t>For more information on P3, visit www.p3powergroup.com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8CAE" w14:textId="77777777" w:rsidR="0077236F" w:rsidRDefault="00772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ED89" w14:textId="37A01C69" w:rsidR="003C308E" w:rsidRDefault="00605D39">
    <w:pPr>
      <w:pStyle w:val="Head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1012B" wp14:editId="2FB6834C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5943600" cy="0"/>
              <wp:effectExtent l="9525" t="9525" r="952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8CD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pt" to="46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1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" strokecolor="maroon" strokeweight="1.5pt"/>
          </w:pict>
        </mc:Fallback>
      </mc:AlternateContent>
    </w:r>
    <w:r>
      <w:rPr>
        <w:noProof/>
      </w:rPr>
      <w:drawing>
        <wp:inline distT="0" distB="0" distL="0" distR="0" wp14:anchorId="07D7C8B0" wp14:editId="7C3AC5C0">
          <wp:extent cx="1600200" cy="482600"/>
          <wp:effectExtent l="0" t="0" r="0" b="0"/>
          <wp:docPr id="1" name="Picture 1" descr="logo_recre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cre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D193" w14:textId="77777777" w:rsidR="0077236F" w:rsidRDefault="00772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1A5"/>
    <w:multiLevelType w:val="hybridMultilevel"/>
    <w:tmpl w:val="D468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A3D"/>
    <w:multiLevelType w:val="hybridMultilevel"/>
    <w:tmpl w:val="A178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DF"/>
    <w:rsid w:val="00023513"/>
    <w:rsid w:val="00031BE3"/>
    <w:rsid w:val="000426E7"/>
    <w:rsid w:val="00045DF2"/>
    <w:rsid w:val="00064E31"/>
    <w:rsid w:val="00092B87"/>
    <w:rsid w:val="000A6335"/>
    <w:rsid w:val="000A71B7"/>
    <w:rsid w:val="00122CDF"/>
    <w:rsid w:val="0012522F"/>
    <w:rsid w:val="001440CF"/>
    <w:rsid w:val="0014477B"/>
    <w:rsid w:val="001663AC"/>
    <w:rsid w:val="001728F1"/>
    <w:rsid w:val="00174702"/>
    <w:rsid w:val="00185892"/>
    <w:rsid w:val="001C2C11"/>
    <w:rsid w:val="001D1721"/>
    <w:rsid w:val="001E0E64"/>
    <w:rsid w:val="00206A3B"/>
    <w:rsid w:val="002330E7"/>
    <w:rsid w:val="002453E6"/>
    <w:rsid w:val="00276F93"/>
    <w:rsid w:val="00282522"/>
    <w:rsid w:val="002A626F"/>
    <w:rsid w:val="002C5BAE"/>
    <w:rsid w:val="002F5A1E"/>
    <w:rsid w:val="00302F12"/>
    <w:rsid w:val="00322C9F"/>
    <w:rsid w:val="00331508"/>
    <w:rsid w:val="003408A3"/>
    <w:rsid w:val="00384906"/>
    <w:rsid w:val="003B22B0"/>
    <w:rsid w:val="003B35D6"/>
    <w:rsid w:val="003C308E"/>
    <w:rsid w:val="003C5F4E"/>
    <w:rsid w:val="003E3913"/>
    <w:rsid w:val="003E6AAA"/>
    <w:rsid w:val="00427AAF"/>
    <w:rsid w:val="00462F0F"/>
    <w:rsid w:val="00483B59"/>
    <w:rsid w:val="004D3521"/>
    <w:rsid w:val="00513EEB"/>
    <w:rsid w:val="005164DB"/>
    <w:rsid w:val="005415B1"/>
    <w:rsid w:val="00544AAC"/>
    <w:rsid w:val="00551CF2"/>
    <w:rsid w:val="005711B3"/>
    <w:rsid w:val="005919D9"/>
    <w:rsid w:val="005A16C4"/>
    <w:rsid w:val="005B36E6"/>
    <w:rsid w:val="005B3EC4"/>
    <w:rsid w:val="005B5959"/>
    <w:rsid w:val="005D4BDA"/>
    <w:rsid w:val="005D530D"/>
    <w:rsid w:val="00602371"/>
    <w:rsid w:val="00605D39"/>
    <w:rsid w:val="006428B7"/>
    <w:rsid w:val="00665618"/>
    <w:rsid w:val="006D287F"/>
    <w:rsid w:val="006D7FF2"/>
    <w:rsid w:val="0072312C"/>
    <w:rsid w:val="007377AF"/>
    <w:rsid w:val="00757247"/>
    <w:rsid w:val="00761525"/>
    <w:rsid w:val="0077236F"/>
    <w:rsid w:val="007F0DAD"/>
    <w:rsid w:val="008050BA"/>
    <w:rsid w:val="00823DBB"/>
    <w:rsid w:val="00856DAC"/>
    <w:rsid w:val="00862A82"/>
    <w:rsid w:val="00876D51"/>
    <w:rsid w:val="00880CF1"/>
    <w:rsid w:val="0089629B"/>
    <w:rsid w:val="008A1CB0"/>
    <w:rsid w:val="008A4237"/>
    <w:rsid w:val="008C5454"/>
    <w:rsid w:val="008C5EF1"/>
    <w:rsid w:val="008E558A"/>
    <w:rsid w:val="008F1CA5"/>
    <w:rsid w:val="00914AA0"/>
    <w:rsid w:val="00934A04"/>
    <w:rsid w:val="009A0024"/>
    <w:rsid w:val="009A5C5C"/>
    <w:rsid w:val="009A70B9"/>
    <w:rsid w:val="009C610F"/>
    <w:rsid w:val="009D08EE"/>
    <w:rsid w:val="009E109E"/>
    <w:rsid w:val="009F4D5E"/>
    <w:rsid w:val="00A168D5"/>
    <w:rsid w:val="00A20E00"/>
    <w:rsid w:val="00A2462D"/>
    <w:rsid w:val="00A45AD0"/>
    <w:rsid w:val="00A821FD"/>
    <w:rsid w:val="00A85615"/>
    <w:rsid w:val="00A86750"/>
    <w:rsid w:val="00AA3C4D"/>
    <w:rsid w:val="00AA650A"/>
    <w:rsid w:val="00AB16ED"/>
    <w:rsid w:val="00B245F4"/>
    <w:rsid w:val="00B402AA"/>
    <w:rsid w:val="00B509DF"/>
    <w:rsid w:val="00B56508"/>
    <w:rsid w:val="00B70956"/>
    <w:rsid w:val="00B74234"/>
    <w:rsid w:val="00B814EA"/>
    <w:rsid w:val="00B85CFB"/>
    <w:rsid w:val="00B85FF5"/>
    <w:rsid w:val="00B8629C"/>
    <w:rsid w:val="00BC5AA2"/>
    <w:rsid w:val="00BD589E"/>
    <w:rsid w:val="00C373A6"/>
    <w:rsid w:val="00C55D28"/>
    <w:rsid w:val="00C55F61"/>
    <w:rsid w:val="00C633D3"/>
    <w:rsid w:val="00C64972"/>
    <w:rsid w:val="00C66D0D"/>
    <w:rsid w:val="00C74E98"/>
    <w:rsid w:val="00C75F42"/>
    <w:rsid w:val="00C875D5"/>
    <w:rsid w:val="00CB10CE"/>
    <w:rsid w:val="00CC15B0"/>
    <w:rsid w:val="00CD7D72"/>
    <w:rsid w:val="00D14F78"/>
    <w:rsid w:val="00D31AAE"/>
    <w:rsid w:val="00D45D4C"/>
    <w:rsid w:val="00D545C9"/>
    <w:rsid w:val="00D83478"/>
    <w:rsid w:val="00D8473D"/>
    <w:rsid w:val="00D97E70"/>
    <w:rsid w:val="00DB04EC"/>
    <w:rsid w:val="00DC024A"/>
    <w:rsid w:val="00DC0C71"/>
    <w:rsid w:val="00E02309"/>
    <w:rsid w:val="00EA2E30"/>
    <w:rsid w:val="00EB2E08"/>
    <w:rsid w:val="00ED5B21"/>
    <w:rsid w:val="00F028DD"/>
    <w:rsid w:val="00F03957"/>
    <w:rsid w:val="00F03B2E"/>
    <w:rsid w:val="00F073F0"/>
    <w:rsid w:val="00F26497"/>
    <w:rsid w:val="00F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35B1E"/>
  <w15:chartTrackingRefBased/>
  <w15:docId w15:val="{B999B10E-03EB-4976-BF5A-02678F31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ubtleEmphasis">
    <w:name w:val="Subtle Emphasis"/>
    <w:uiPriority w:val="19"/>
    <w:qFormat/>
    <w:rsid w:val="00B56508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427A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81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9B68-C1F2-4385-B095-96BEA655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cp:lastModifiedBy>Diane</cp:lastModifiedBy>
  <cp:revision>2</cp:revision>
  <cp:lastPrinted>2007-12-18T16:38:00Z</cp:lastPrinted>
  <dcterms:created xsi:type="dcterms:W3CDTF">2019-04-12T20:54:00Z</dcterms:created>
  <dcterms:modified xsi:type="dcterms:W3CDTF">2019-04-12T20:54:00Z</dcterms:modified>
</cp:coreProperties>
</file>